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甘肃路桥建设集团201</w:t>
      </w:r>
      <w:r>
        <w:rPr>
          <w:rFonts w:hint="eastAsia" w:ascii="华文中宋" w:hAnsi="华文中宋" w:eastAsia="华文中宋"/>
          <w:sz w:val="44"/>
          <w:szCs w:val="44"/>
          <w:lang w:val="en-US" w:eastAsia="zh-CN"/>
        </w:rPr>
        <w:t>8</w:t>
      </w:r>
      <w:r>
        <w:rPr>
          <w:rFonts w:hint="eastAsia" w:ascii="华文中宋" w:hAnsi="华文中宋" w:eastAsia="华文中宋"/>
          <w:sz w:val="44"/>
          <w:szCs w:val="44"/>
        </w:rPr>
        <w:t>年专业技术人员</w:t>
      </w:r>
    </w:p>
    <w:p>
      <w:pPr>
        <w:spacing w:line="560" w:lineRule="exact"/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招</w:t>
      </w:r>
      <w:r>
        <w:rPr>
          <w:rFonts w:hint="eastAsia" w:ascii="华文中宋" w:hAnsi="华文中宋" w:eastAsia="华文中宋"/>
          <w:sz w:val="44"/>
          <w:szCs w:val="44"/>
          <w:lang w:val="en-US" w:eastAsia="zh-CN"/>
        </w:rPr>
        <w:t>聘</w:t>
      </w:r>
      <w:r>
        <w:rPr>
          <w:rFonts w:hint="eastAsia" w:ascii="华文中宋" w:hAnsi="华文中宋" w:eastAsia="华文中宋"/>
          <w:sz w:val="44"/>
          <w:szCs w:val="44"/>
        </w:rPr>
        <w:t>方案</w:t>
      </w:r>
    </w:p>
    <w:p>
      <w:pPr>
        <w:spacing w:line="480" w:lineRule="exact"/>
        <w:rPr>
          <w:rFonts w:ascii="仿宋" w:hAnsi="仿宋" w:eastAsia="仿宋"/>
          <w:sz w:val="32"/>
          <w:szCs w:val="32"/>
        </w:rPr>
      </w:pPr>
    </w:p>
    <w:p>
      <w:pPr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甘肃路桥建设集团因工作需要，现面向社会公开招聘全日制普通高等院校201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/>
          <w:sz w:val="32"/>
          <w:szCs w:val="32"/>
        </w:rPr>
        <w:t>年应届本科及以上学历毕业生若干名，现将具体招聘方案公布如下：</w:t>
      </w:r>
    </w:p>
    <w:p>
      <w:pPr>
        <w:spacing w:line="460" w:lineRule="exact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一、招聘岗位及专业要求</w:t>
      </w:r>
    </w:p>
    <w:p>
      <w:pPr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1、招聘岗位：施工一线专业技术岗位</w:t>
      </w:r>
    </w:p>
    <w:p>
      <w:pPr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2、招聘类别、招聘人数、学历及专业要求、使用意向附后（在不超总计划招聘人数的前提下，各招聘岗位人数根据报名情况做适当调剂）</w:t>
      </w:r>
    </w:p>
    <w:p>
      <w:pPr>
        <w:spacing w:line="460" w:lineRule="exact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二、应聘条件</w:t>
      </w:r>
    </w:p>
    <w:p>
      <w:pPr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1、列入国家招生计划、具备派遣资格、201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/>
          <w:sz w:val="32"/>
          <w:szCs w:val="32"/>
        </w:rPr>
        <w:t>届全日制普通高等院校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二本</w:t>
      </w:r>
      <w:r>
        <w:rPr>
          <w:rFonts w:hint="eastAsia" w:ascii="仿宋" w:hAnsi="仿宋" w:eastAsia="仿宋"/>
          <w:sz w:val="32"/>
          <w:szCs w:val="32"/>
        </w:rPr>
        <w:t>及以上学历毕业生。</w:t>
      </w:r>
    </w:p>
    <w:p>
      <w:pPr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2、品行端正，遵纪守法，热爱公路施工事业；专业对口，符合岗位要求；学习成绩优良；未与其他单位签订就业协议；符合招聘岗位要求的其他条件。</w:t>
      </w:r>
    </w:p>
    <w:p>
      <w:pPr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3、身体健康，无色盲、色弱，任何一眼视力不低于4.8；具有正常履行岗位职责的身体条件，服从工作分配。</w:t>
      </w:r>
    </w:p>
    <w:p>
      <w:pPr>
        <w:spacing w:line="460" w:lineRule="exact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三、招聘时间</w:t>
      </w:r>
    </w:p>
    <w:p>
      <w:pPr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2017年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日</w:t>
      </w:r>
      <w:r>
        <w:rPr>
          <w:rFonts w:ascii="仿宋" w:hAnsi="仿宋" w:eastAsia="仿宋"/>
          <w:sz w:val="32"/>
          <w:szCs w:val="32"/>
        </w:rPr>
        <w:t>—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</w:rPr>
        <w:t>0日（具体时间见学校网页）</w:t>
      </w:r>
    </w:p>
    <w:p>
      <w:pPr>
        <w:spacing w:line="460" w:lineRule="exact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四、招聘程序</w:t>
      </w:r>
    </w:p>
    <w:p>
      <w:pPr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（一）成立路桥集团招聘小组</w:t>
      </w:r>
    </w:p>
    <w:p>
      <w:pPr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由路桥集团领导、所属五个主业公司主管人事领导、人力资源部相关人员组成招聘小组，招聘小组成员应遵循德才兼备、双向选择、择优录取、公平公正的原则完成招聘工作。    </w:t>
      </w:r>
    </w:p>
    <w:p>
      <w:pPr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（二）招聘方式</w:t>
      </w:r>
    </w:p>
    <w:p>
      <w:pPr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1、人力资源部与各高校取得联系，并委托学校在校内网站发布招聘信息。</w:t>
      </w:r>
    </w:p>
    <w:p>
      <w:pPr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2、根据各高校发布的招聘信息，符合应聘条件的学生携带打印的毕业生应聘登记表、学校推荐表、成绩单、就业协议等资料，参加校园专场招聘。</w:t>
      </w:r>
    </w:p>
    <w:p>
      <w:pPr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3、资格审查和面试</w:t>
      </w:r>
    </w:p>
    <w:p>
      <w:pPr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依据应聘条件以及学校生源和教学质量，学生个人岗位适应性等情况，根据岗位需要审核面试，择优确定人选，现场签订就业协议及违约协议。</w:t>
      </w:r>
    </w:p>
    <w:p>
      <w:pPr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4、体检</w:t>
      </w:r>
    </w:p>
    <w:p>
      <w:pPr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拟聘用人员在接到路桥集团通知后到指定医院统一进行体检，体检标准参照国家招收公务员体检标准执行。体检合格者，办理相关聘用手续。体检不合格者，不予聘用。</w:t>
      </w:r>
    </w:p>
    <w:p>
      <w:pPr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5、签订劳动合同</w:t>
      </w:r>
    </w:p>
    <w:p>
      <w:pPr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签订就业协议的学生在正式毕业后凭毕业证、学位证、报到证,在规定时间内到甘肃路桥建设集团人力资源部报到。相关证书不齐全的，不予签订劳动合同，已签订的就业协议无效。如聘用人员未在规定时间内报到，视为自动放弃。</w:t>
      </w:r>
    </w:p>
    <w:p>
      <w:pPr>
        <w:spacing w:line="460" w:lineRule="exact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五、其他事项</w:t>
      </w:r>
    </w:p>
    <w:p>
      <w:pPr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1、应届毕业生须对提供的信息材料真实性负责。发现弄虚作假、作弊行为以及其他违反招聘规定的，取消应聘资格。</w:t>
      </w:r>
    </w:p>
    <w:p>
      <w:pPr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2、此次招聘我单位不委托第三方招聘，也不在招聘过程中向应聘毕业生收取任何费用，请提高警惕，谨防受骗。</w:t>
      </w:r>
    </w:p>
    <w:p>
      <w:pPr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3、本招聘公告由甘肃路桥建设集团人力资源部负责解释。</w:t>
      </w:r>
    </w:p>
    <w:p>
      <w:pPr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4、咨询电话：0931-8850186、8850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01</w:t>
      </w:r>
      <w:r>
        <w:rPr>
          <w:rFonts w:hint="eastAsia" w:ascii="仿宋" w:hAnsi="仿宋" w:eastAsia="仿宋"/>
          <w:sz w:val="32"/>
          <w:szCs w:val="32"/>
        </w:rPr>
        <w:t>9，咨询时间：工作日8:30-12:00  14:30-17:30。</w:t>
      </w:r>
    </w:p>
    <w:p>
      <w:pPr>
        <w:spacing w:line="54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</w:t>
      </w:r>
    </w:p>
    <w:p>
      <w:pPr>
        <w:jc w:val="center"/>
        <w:rPr>
          <w:rFonts w:hint="eastAsia" w:ascii="宋体" w:hAnsi="宋体" w:eastAsia="宋体" w:cs="宋体"/>
          <w:b/>
          <w:bCs/>
          <w:kern w:val="0"/>
          <w:sz w:val="32"/>
          <w:szCs w:val="32"/>
        </w:rPr>
      </w:pPr>
    </w:p>
    <w:p>
      <w:pPr>
        <w:jc w:val="center"/>
        <w:rPr>
          <w:rFonts w:hint="eastAsia" w:ascii="宋体" w:hAnsi="宋体" w:eastAsia="宋体" w:cs="宋体"/>
          <w:b/>
          <w:bCs/>
          <w:kern w:val="0"/>
          <w:sz w:val="32"/>
          <w:szCs w:val="32"/>
        </w:rPr>
      </w:pPr>
    </w:p>
    <w:p>
      <w:pPr>
        <w:jc w:val="center"/>
        <w:rPr>
          <w:rFonts w:ascii="黑体" w:eastAsia="黑体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甘肃路桥建设集团201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8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年专业技术人员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eastAsia="zh-CN"/>
        </w:rPr>
        <w:t>招聘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计划</w:t>
      </w:r>
    </w:p>
    <w:tbl>
      <w:tblPr>
        <w:tblStyle w:val="7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3"/>
        <w:gridCol w:w="2656"/>
        <w:gridCol w:w="1578"/>
        <w:gridCol w:w="1228"/>
        <w:gridCol w:w="12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174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  <w:lang w:eastAsia="zh-CN"/>
              </w:rPr>
              <w:t>类别</w:t>
            </w:r>
          </w:p>
        </w:tc>
        <w:tc>
          <w:tcPr>
            <w:tcW w:w="265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</w:rPr>
              <w:t>招聘专业</w:t>
            </w:r>
          </w:p>
        </w:tc>
        <w:tc>
          <w:tcPr>
            <w:tcW w:w="157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</w:rPr>
              <w:t>学历</w:t>
            </w:r>
          </w:p>
        </w:tc>
        <w:tc>
          <w:tcPr>
            <w:tcW w:w="122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</w:rPr>
              <w:t>性别</w:t>
            </w:r>
          </w:p>
        </w:tc>
        <w:tc>
          <w:tcPr>
            <w:tcW w:w="126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1743" w:type="dxa"/>
            <w:vMerge w:val="restar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  <w:t>土木工程类</w:t>
            </w:r>
          </w:p>
        </w:tc>
        <w:tc>
          <w:tcPr>
            <w:tcW w:w="265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道路桥梁与渡河工程</w:t>
            </w:r>
          </w:p>
        </w:tc>
        <w:tc>
          <w:tcPr>
            <w:tcW w:w="157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  <w:t>二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本及以上</w:t>
            </w:r>
          </w:p>
        </w:tc>
        <w:tc>
          <w:tcPr>
            <w:tcW w:w="122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男</w:t>
            </w:r>
          </w:p>
        </w:tc>
        <w:tc>
          <w:tcPr>
            <w:tcW w:w="1267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743" w:type="dxa"/>
            <w:vMerge w:val="continue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65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  <w:t>土木工程</w:t>
            </w:r>
          </w:p>
        </w:tc>
        <w:tc>
          <w:tcPr>
            <w:tcW w:w="157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  <w:t>二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本及以上</w:t>
            </w:r>
          </w:p>
        </w:tc>
        <w:tc>
          <w:tcPr>
            <w:tcW w:w="122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男</w:t>
            </w:r>
          </w:p>
        </w:tc>
        <w:tc>
          <w:tcPr>
            <w:tcW w:w="1267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743" w:type="dxa"/>
            <w:vMerge w:val="continue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65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  <w:t>工程管理</w:t>
            </w:r>
          </w:p>
        </w:tc>
        <w:tc>
          <w:tcPr>
            <w:tcW w:w="157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  <w:t>二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本及以上</w:t>
            </w:r>
          </w:p>
        </w:tc>
        <w:tc>
          <w:tcPr>
            <w:tcW w:w="122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男</w:t>
            </w:r>
          </w:p>
        </w:tc>
        <w:tc>
          <w:tcPr>
            <w:tcW w:w="1267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743" w:type="dxa"/>
            <w:vMerge w:val="continue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65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  <w:t>工程力学</w:t>
            </w:r>
          </w:p>
        </w:tc>
        <w:tc>
          <w:tcPr>
            <w:tcW w:w="157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  <w:t>二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本及以上</w:t>
            </w:r>
          </w:p>
        </w:tc>
        <w:tc>
          <w:tcPr>
            <w:tcW w:w="122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男</w:t>
            </w:r>
          </w:p>
        </w:tc>
        <w:tc>
          <w:tcPr>
            <w:tcW w:w="1267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743" w:type="dxa"/>
            <w:vMerge w:val="continue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65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  <w:t>安全工程</w:t>
            </w:r>
          </w:p>
        </w:tc>
        <w:tc>
          <w:tcPr>
            <w:tcW w:w="157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  <w:t>二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本及以上</w:t>
            </w:r>
          </w:p>
        </w:tc>
        <w:tc>
          <w:tcPr>
            <w:tcW w:w="122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男</w:t>
            </w:r>
          </w:p>
        </w:tc>
        <w:tc>
          <w:tcPr>
            <w:tcW w:w="1267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743" w:type="dxa"/>
            <w:vMerge w:val="continue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65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  <w:t>工程造价</w:t>
            </w:r>
          </w:p>
        </w:tc>
        <w:tc>
          <w:tcPr>
            <w:tcW w:w="157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  <w:t>二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本及以上</w:t>
            </w:r>
          </w:p>
        </w:tc>
        <w:tc>
          <w:tcPr>
            <w:tcW w:w="122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男</w:t>
            </w:r>
          </w:p>
        </w:tc>
        <w:tc>
          <w:tcPr>
            <w:tcW w:w="1267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743" w:type="dxa"/>
            <w:vMerge w:val="continue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65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  <w:t>测绘工程</w:t>
            </w:r>
          </w:p>
        </w:tc>
        <w:tc>
          <w:tcPr>
            <w:tcW w:w="157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  <w:t>二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本及以上</w:t>
            </w:r>
          </w:p>
        </w:tc>
        <w:tc>
          <w:tcPr>
            <w:tcW w:w="122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67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743" w:type="dxa"/>
            <w:vMerge w:val="restart"/>
            <w:shd w:val="clear" w:color="000000" w:fill="FFFFFF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  <w:t>工程机械类</w:t>
            </w:r>
          </w:p>
        </w:tc>
        <w:tc>
          <w:tcPr>
            <w:tcW w:w="265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机械工程</w:t>
            </w:r>
          </w:p>
        </w:tc>
        <w:tc>
          <w:tcPr>
            <w:tcW w:w="157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  <w:t>二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本及以上</w:t>
            </w:r>
          </w:p>
        </w:tc>
        <w:tc>
          <w:tcPr>
            <w:tcW w:w="122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男</w:t>
            </w:r>
          </w:p>
        </w:tc>
        <w:tc>
          <w:tcPr>
            <w:tcW w:w="126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743" w:type="dxa"/>
            <w:vMerge w:val="continue"/>
            <w:shd w:val="clear" w:color="000000" w:fill="FFFFFF"/>
            <w:vAlign w:val="center"/>
          </w:tcPr>
          <w:p>
            <w:pPr>
              <w:jc w:val="center"/>
            </w:pPr>
          </w:p>
        </w:tc>
        <w:tc>
          <w:tcPr>
            <w:tcW w:w="265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机械设计制造及其自动化</w:t>
            </w:r>
          </w:p>
        </w:tc>
        <w:tc>
          <w:tcPr>
            <w:tcW w:w="157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  <w:t>二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本及以上</w:t>
            </w:r>
          </w:p>
        </w:tc>
        <w:tc>
          <w:tcPr>
            <w:tcW w:w="122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男</w:t>
            </w:r>
          </w:p>
        </w:tc>
        <w:tc>
          <w:tcPr>
            <w:tcW w:w="126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743" w:type="dxa"/>
            <w:vMerge w:val="continue"/>
            <w:shd w:val="clear" w:color="000000" w:fill="FFFFFF"/>
            <w:vAlign w:val="center"/>
          </w:tcPr>
          <w:p>
            <w:pPr>
              <w:jc w:val="center"/>
            </w:pPr>
          </w:p>
        </w:tc>
        <w:tc>
          <w:tcPr>
            <w:tcW w:w="265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机械电子工程</w:t>
            </w:r>
          </w:p>
        </w:tc>
        <w:tc>
          <w:tcPr>
            <w:tcW w:w="157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  <w:t>二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本及以上</w:t>
            </w:r>
          </w:p>
        </w:tc>
        <w:tc>
          <w:tcPr>
            <w:tcW w:w="122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男</w:t>
            </w:r>
          </w:p>
        </w:tc>
        <w:tc>
          <w:tcPr>
            <w:tcW w:w="126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743" w:type="dxa"/>
            <w:vMerge w:val="restart"/>
            <w:shd w:val="clear" w:color="000000" w:fill="FFFFFF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材料科学类</w:t>
            </w:r>
          </w:p>
        </w:tc>
        <w:tc>
          <w:tcPr>
            <w:tcW w:w="265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材料科学与工程</w:t>
            </w:r>
          </w:p>
        </w:tc>
        <w:tc>
          <w:tcPr>
            <w:tcW w:w="157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  <w:t>二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本及以上</w:t>
            </w:r>
          </w:p>
        </w:tc>
        <w:tc>
          <w:tcPr>
            <w:tcW w:w="122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男</w:t>
            </w:r>
          </w:p>
        </w:tc>
        <w:tc>
          <w:tcPr>
            <w:tcW w:w="126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743" w:type="dxa"/>
            <w:vMerge w:val="continue"/>
            <w:shd w:val="clear" w:color="000000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65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高分子材料与工程</w:t>
            </w:r>
          </w:p>
        </w:tc>
        <w:tc>
          <w:tcPr>
            <w:tcW w:w="157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  <w:t>二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本及以上</w:t>
            </w:r>
          </w:p>
        </w:tc>
        <w:tc>
          <w:tcPr>
            <w:tcW w:w="122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男</w:t>
            </w:r>
          </w:p>
        </w:tc>
        <w:tc>
          <w:tcPr>
            <w:tcW w:w="126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743" w:type="dxa"/>
            <w:vMerge w:val="continue"/>
            <w:shd w:val="clear" w:color="000000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65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材料成型与控制工程</w:t>
            </w:r>
          </w:p>
        </w:tc>
        <w:tc>
          <w:tcPr>
            <w:tcW w:w="157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  <w:t>二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本及以上</w:t>
            </w:r>
          </w:p>
        </w:tc>
        <w:tc>
          <w:tcPr>
            <w:tcW w:w="122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男</w:t>
            </w:r>
          </w:p>
        </w:tc>
        <w:tc>
          <w:tcPr>
            <w:tcW w:w="126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743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地质工程类</w:t>
            </w:r>
          </w:p>
        </w:tc>
        <w:tc>
          <w:tcPr>
            <w:tcW w:w="265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地质工程</w:t>
            </w:r>
          </w:p>
        </w:tc>
        <w:tc>
          <w:tcPr>
            <w:tcW w:w="157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  <w:t>二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本及以上</w:t>
            </w:r>
          </w:p>
        </w:tc>
        <w:tc>
          <w:tcPr>
            <w:tcW w:w="122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男</w:t>
            </w:r>
          </w:p>
        </w:tc>
        <w:tc>
          <w:tcPr>
            <w:tcW w:w="126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743" w:type="dxa"/>
            <w:vMerge w:val="restart"/>
            <w:shd w:val="clear" w:color="000000" w:fill="FFFFFF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bookmarkStart w:id="0" w:name="_GoBack" w:colFirst="2" w:colLast="2"/>
            <w:r>
              <w:rPr>
                <w:rFonts w:hint="eastAsia"/>
                <w:lang w:eastAsia="zh-CN"/>
              </w:rPr>
              <w:t>建筑工程类</w:t>
            </w:r>
          </w:p>
        </w:tc>
        <w:tc>
          <w:tcPr>
            <w:tcW w:w="265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土木工程（房建方向）</w:t>
            </w:r>
          </w:p>
        </w:tc>
        <w:tc>
          <w:tcPr>
            <w:tcW w:w="157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  <w:t>二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本及以上</w:t>
            </w:r>
          </w:p>
        </w:tc>
        <w:tc>
          <w:tcPr>
            <w:tcW w:w="122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男</w:t>
            </w:r>
          </w:p>
        </w:tc>
        <w:tc>
          <w:tcPr>
            <w:tcW w:w="126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743" w:type="dxa"/>
            <w:vMerge w:val="continue"/>
            <w:shd w:val="clear" w:color="000000" w:fill="FFFFFF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265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工程造价（房建方向）</w:t>
            </w:r>
          </w:p>
        </w:tc>
        <w:tc>
          <w:tcPr>
            <w:tcW w:w="157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  <w:t>二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本及以上</w:t>
            </w:r>
          </w:p>
        </w:tc>
        <w:tc>
          <w:tcPr>
            <w:tcW w:w="122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男</w:t>
            </w:r>
          </w:p>
        </w:tc>
        <w:tc>
          <w:tcPr>
            <w:tcW w:w="126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743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环境科学类</w:t>
            </w:r>
          </w:p>
        </w:tc>
        <w:tc>
          <w:tcPr>
            <w:tcW w:w="265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环境科学</w:t>
            </w:r>
          </w:p>
        </w:tc>
        <w:tc>
          <w:tcPr>
            <w:tcW w:w="157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  <w:t>二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本及以上</w:t>
            </w:r>
          </w:p>
        </w:tc>
        <w:tc>
          <w:tcPr>
            <w:tcW w:w="122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男</w:t>
            </w:r>
          </w:p>
        </w:tc>
        <w:tc>
          <w:tcPr>
            <w:tcW w:w="126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743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信息工程类</w:t>
            </w:r>
          </w:p>
        </w:tc>
        <w:tc>
          <w:tcPr>
            <w:tcW w:w="265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信息管理与信息系统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（工程）</w:t>
            </w:r>
          </w:p>
        </w:tc>
        <w:tc>
          <w:tcPr>
            <w:tcW w:w="157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  <w:t>二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本及以上</w:t>
            </w:r>
          </w:p>
        </w:tc>
        <w:tc>
          <w:tcPr>
            <w:tcW w:w="122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男</w:t>
            </w:r>
          </w:p>
        </w:tc>
        <w:tc>
          <w:tcPr>
            <w:tcW w:w="126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743" w:type="dxa"/>
            <w:vMerge w:val="restart"/>
            <w:shd w:val="clear" w:color="000000" w:fill="FFFFFF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其他类</w:t>
            </w:r>
          </w:p>
        </w:tc>
        <w:tc>
          <w:tcPr>
            <w:tcW w:w="265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人力资源管理</w:t>
            </w:r>
          </w:p>
        </w:tc>
        <w:tc>
          <w:tcPr>
            <w:tcW w:w="157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  <w:t>二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本及以上</w:t>
            </w:r>
          </w:p>
        </w:tc>
        <w:tc>
          <w:tcPr>
            <w:tcW w:w="122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男</w:t>
            </w:r>
          </w:p>
        </w:tc>
        <w:tc>
          <w:tcPr>
            <w:tcW w:w="126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743" w:type="dxa"/>
            <w:vMerge w:val="continue"/>
            <w:shd w:val="clear" w:color="000000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65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工商管理</w:t>
            </w:r>
          </w:p>
        </w:tc>
        <w:tc>
          <w:tcPr>
            <w:tcW w:w="157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  <w:t>二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本及以上</w:t>
            </w:r>
          </w:p>
        </w:tc>
        <w:tc>
          <w:tcPr>
            <w:tcW w:w="122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男</w:t>
            </w:r>
          </w:p>
        </w:tc>
        <w:tc>
          <w:tcPr>
            <w:tcW w:w="126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743" w:type="dxa"/>
            <w:vMerge w:val="continue"/>
            <w:shd w:val="clear" w:color="000000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65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新闻学</w:t>
            </w:r>
          </w:p>
        </w:tc>
        <w:tc>
          <w:tcPr>
            <w:tcW w:w="157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  <w:t>二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本及以上</w:t>
            </w:r>
          </w:p>
        </w:tc>
        <w:tc>
          <w:tcPr>
            <w:tcW w:w="122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男</w:t>
            </w:r>
          </w:p>
        </w:tc>
        <w:tc>
          <w:tcPr>
            <w:tcW w:w="126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743" w:type="dxa"/>
            <w:vMerge w:val="continue"/>
            <w:shd w:val="clear" w:color="000000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65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汉语言文学</w:t>
            </w:r>
          </w:p>
        </w:tc>
        <w:tc>
          <w:tcPr>
            <w:tcW w:w="157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  <w:t>二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本及以上</w:t>
            </w:r>
          </w:p>
        </w:tc>
        <w:tc>
          <w:tcPr>
            <w:tcW w:w="122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男</w:t>
            </w:r>
          </w:p>
        </w:tc>
        <w:tc>
          <w:tcPr>
            <w:tcW w:w="126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743" w:type="dxa"/>
            <w:vMerge w:val="continue"/>
            <w:shd w:val="clear" w:color="000000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65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会计学</w:t>
            </w:r>
          </w:p>
        </w:tc>
        <w:tc>
          <w:tcPr>
            <w:tcW w:w="157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  <w:t>二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本及以上</w:t>
            </w:r>
          </w:p>
        </w:tc>
        <w:tc>
          <w:tcPr>
            <w:tcW w:w="122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男</w:t>
            </w:r>
          </w:p>
        </w:tc>
        <w:tc>
          <w:tcPr>
            <w:tcW w:w="126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743" w:type="dxa"/>
            <w:vMerge w:val="continue"/>
            <w:shd w:val="clear" w:color="000000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65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财务管理</w:t>
            </w:r>
          </w:p>
        </w:tc>
        <w:tc>
          <w:tcPr>
            <w:tcW w:w="157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  <w:t>二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本及以上</w:t>
            </w:r>
          </w:p>
        </w:tc>
        <w:tc>
          <w:tcPr>
            <w:tcW w:w="122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男</w:t>
            </w:r>
          </w:p>
        </w:tc>
        <w:tc>
          <w:tcPr>
            <w:tcW w:w="126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743" w:type="dxa"/>
            <w:vMerge w:val="continue"/>
            <w:shd w:val="clear" w:color="000000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65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物流管理</w:t>
            </w:r>
          </w:p>
        </w:tc>
        <w:tc>
          <w:tcPr>
            <w:tcW w:w="157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  <w:t>二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本及以上</w:t>
            </w:r>
          </w:p>
        </w:tc>
        <w:tc>
          <w:tcPr>
            <w:tcW w:w="122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男</w:t>
            </w:r>
          </w:p>
        </w:tc>
        <w:tc>
          <w:tcPr>
            <w:tcW w:w="126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743" w:type="dxa"/>
            <w:vMerge w:val="continue"/>
            <w:shd w:val="clear" w:color="000000" w:fill="FFFFFF"/>
            <w:vAlign w:val="center"/>
          </w:tcPr>
          <w:p>
            <w:pPr>
              <w:jc w:val="center"/>
            </w:pPr>
          </w:p>
        </w:tc>
        <w:tc>
          <w:tcPr>
            <w:tcW w:w="265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市场营销</w:t>
            </w:r>
          </w:p>
        </w:tc>
        <w:tc>
          <w:tcPr>
            <w:tcW w:w="157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  <w:t>二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本及以上</w:t>
            </w:r>
          </w:p>
        </w:tc>
        <w:tc>
          <w:tcPr>
            <w:tcW w:w="122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男</w:t>
            </w:r>
          </w:p>
        </w:tc>
        <w:tc>
          <w:tcPr>
            <w:tcW w:w="126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3</w:t>
            </w:r>
          </w:p>
        </w:tc>
      </w:tr>
      <w:bookmarkEnd w:id="0"/>
    </w:tbl>
    <w:p>
      <w:pPr>
        <w:rPr>
          <w:rFonts w:ascii="宋体" w:hAnsi="宋体" w:eastAsia="宋体" w:cs="宋体"/>
          <w:b/>
          <w:bCs/>
          <w:kern w:val="0"/>
          <w:sz w:val="32"/>
          <w:szCs w:val="32"/>
        </w:rPr>
      </w:pPr>
    </w:p>
    <w:p>
      <w:pPr>
        <w:rPr>
          <w:rFonts w:ascii="宋体" w:hAnsi="宋体" w:eastAsia="宋体" w:cs="宋体"/>
          <w:b/>
          <w:bCs/>
          <w:kern w:val="0"/>
          <w:sz w:val="32"/>
          <w:szCs w:val="32"/>
        </w:rPr>
      </w:pPr>
    </w:p>
    <w:p>
      <w:pPr>
        <w:rPr>
          <w:rFonts w:ascii="宋体" w:hAnsi="宋体" w:eastAsia="宋体" w:cs="宋体"/>
          <w:b/>
          <w:bCs/>
          <w:kern w:val="0"/>
          <w:sz w:val="32"/>
          <w:szCs w:val="32"/>
        </w:rPr>
      </w:pPr>
    </w:p>
    <w:p>
      <w:pPr>
        <w:rPr>
          <w:rFonts w:ascii="宋体" w:hAnsi="宋体" w:eastAsia="宋体" w:cs="宋体"/>
          <w:b/>
          <w:bCs/>
          <w:kern w:val="0"/>
          <w:sz w:val="32"/>
          <w:szCs w:val="32"/>
        </w:rPr>
      </w:pPr>
    </w:p>
    <w:p>
      <w:pPr>
        <w:rPr>
          <w:rFonts w:ascii="宋体" w:hAnsi="宋体" w:eastAsia="宋体" w:cs="宋体"/>
          <w:b/>
          <w:bCs/>
          <w:kern w:val="0"/>
          <w:sz w:val="32"/>
          <w:szCs w:val="32"/>
        </w:rPr>
      </w:pPr>
    </w:p>
    <w:p>
      <w:pPr>
        <w:rPr>
          <w:rFonts w:ascii="宋体" w:hAnsi="宋体" w:eastAsia="宋体" w:cs="宋体"/>
          <w:b/>
          <w:bCs/>
          <w:kern w:val="0"/>
          <w:sz w:val="32"/>
          <w:szCs w:val="32"/>
        </w:rPr>
      </w:pPr>
    </w:p>
    <w:p>
      <w:pPr>
        <w:rPr>
          <w:rFonts w:ascii="宋体" w:hAnsi="宋体" w:eastAsia="宋体" w:cs="宋体"/>
          <w:b/>
          <w:bCs/>
          <w:kern w:val="0"/>
          <w:sz w:val="32"/>
          <w:szCs w:val="32"/>
        </w:rPr>
      </w:pPr>
    </w:p>
    <w:tbl>
      <w:tblPr>
        <w:tblStyle w:val="7"/>
        <w:tblpPr w:leftFromText="180" w:rightFromText="180" w:vertAnchor="page" w:horzAnchor="margin" w:tblpXSpec="center" w:tblpY="2629"/>
        <w:tblW w:w="948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"/>
        <w:gridCol w:w="1044"/>
        <w:gridCol w:w="662"/>
        <w:gridCol w:w="969"/>
        <w:gridCol w:w="736"/>
        <w:gridCol w:w="1334"/>
        <w:gridCol w:w="878"/>
        <w:gridCol w:w="1198"/>
        <w:gridCol w:w="156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94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beforeAutospacing="0"/>
              <w:jc w:val="center"/>
              <w:rPr>
                <w:rFonts w:ascii="华文中宋" w:hAnsi="华文中宋" w:eastAsia="华文中宋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华文中宋" w:hAnsi="华文中宋" w:eastAsia="华文中宋" w:cs="宋体"/>
                <w:b/>
                <w:bCs/>
                <w:kern w:val="0"/>
                <w:sz w:val="32"/>
                <w:szCs w:val="32"/>
              </w:rPr>
              <w:t>甘肃路桥建设集团2017年应聘人员信息登记表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姓名</w:t>
            </w: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　</w:t>
            </w:r>
          </w:p>
        </w:tc>
        <w:tc>
          <w:tcPr>
            <w:tcW w:w="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性别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　</w:t>
            </w:r>
          </w:p>
        </w:tc>
        <w:tc>
          <w:tcPr>
            <w:tcW w:w="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出生日期</w:t>
            </w: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　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民族</w:t>
            </w:r>
          </w:p>
        </w:tc>
        <w:tc>
          <w:tcPr>
            <w:tcW w:w="11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5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本人近照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籍贯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　</w:t>
            </w:r>
          </w:p>
        </w:tc>
        <w:tc>
          <w:tcPr>
            <w:tcW w:w="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学历</w:t>
            </w:r>
          </w:p>
        </w:tc>
        <w:tc>
          <w:tcPr>
            <w:tcW w:w="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　</w:t>
            </w:r>
          </w:p>
        </w:tc>
        <w:tc>
          <w:tcPr>
            <w:tcW w:w="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政治面貌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　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入党（团）时间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　</w:t>
            </w:r>
          </w:p>
        </w:tc>
        <w:tc>
          <w:tcPr>
            <w:tcW w:w="15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现居住地</w:t>
            </w:r>
          </w:p>
        </w:tc>
        <w:tc>
          <w:tcPr>
            <w:tcW w:w="26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　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身高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　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健康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状况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　</w:t>
            </w:r>
          </w:p>
        </w:tc>
        <w:tc>
          <w:tcPr>
            <w:tcW w:w="15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身份证号</w:t>
            </w:r>
          </w:p>
        </w:tc>
        <w:tc>
          <w:tcPr>
            <w:tcW w:w="26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　</w:t>
            </w:r>
          </w:p>
        </w:tc>
        <w:tc>
          <w:tcPr>
            <w:tcW w:w="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职业资格</w:t>
            </w:r>
          </w:p>
        </w:tc>
        <w:tc>
          <w:tcPr>
            <w:tcW w:w="49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毕业院校</w:t>
            </w:r>
          </w:p>
        </w:tc>
        <w:tc>
          <w:tcPr>
            <w:tcW w:w="838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毕业时间</w:t>
            </w:r>
          </w:p>
        </w:tc>
        <w:tc>
          <w:tcPr>
            <w:tcW w:w="2675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　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所学专业</w:t>
            </w:r>
          </w:p>
        </w:tc>
        <w:tc>
          <w:tcPr>
            <w:tcW w:w="36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班级总人数及本人综合排名</w:t>
            </w:r>
          </w:p>
        </w:tc>
        <w:tc>
          <w:tcPr>
            <w:tcW w:w="838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联系电话</w:t>
            </w:r>
          </w:p>
        </w:tc>
        <w:tc>
          <w:tcPr>
            <w:tcW w:w="26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　</w:t>
            </w:r>
          </w:p>
        </w:tc>
        <w:tc>
          <w:tcPr>
            <w:tcW w:w="207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联系地址</w:t>
            </w:r>
          </w:p>
        </w:tc>
        <w:tc>
          <w:tcPr>
            <w:tcW w:w="36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11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特长爱好</w:t>
            </w:r>
          </w:p>
        </w:tc>
        <w:tc>
          <w:tcPr>
            <w:tcW w:w="838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家庭主要成员</w:t>
            </w:r>
          </w:p>
        </w:tc>
        <w:tc>
          <w:tcPr>
            <w:tcW w:w="838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9" w:hRule="atLeast"/>
        </w:trPr>
        <w:tc>
          <w:tcPr>
            <w:tcW w:w="1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获奖情况</w:t>
            </w:r>
          </w:p>
        </w:tc>
        <w:tc>
          <w:tcPr>
            <w:tcW w:w="838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11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求职意向专业岗位</w:t>
            </w:r>
          </w:p>
        </w:tc>
        <w:tc>
          <w:tcPr>
            <w:tcW w:w="838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备   注</w:t>
            </w:r>
          </w:p>
        </w:tc>
        <w:tc>
          <w:tcPr>
            <w:tcW w:w="838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　</w:t>
            </w:r>
          </w:p>
        </w:tc>
      </w:tr>
    </w:tbl>
    <w:p/>
    <w:p>
      <w:pPr>
        <w:rPr>
          <w:rFonts w:ascii="宋体" w:hAnsi="宋体" w:eastAsia="宋体" w:cs="宋体"/>
          <w:b/>
          <w:bCs/>
          <w:kern w:val="0"/>
          <w:sz w:val="32"/>
          <w:szCs w:val="32"/>
        </w:rPr>
      </w:pPr>
    </w:p>
    <w:p/>
    <w:p/>
    <w:p/>
    <w:p/>
    <w:p/>
    <w:p/>
    <w:p/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8165D"/>
    <w:rsid w:val="00072372"/>
    <w:rsid w:val="00090811"/>
    <w:rsid w:val="00092F7D"/>
    <w:rsid w:val="00183C66"/>
    <w:rsid w:val="001A040F"/>
    <w:rsid w:val="002071E1"/>
    <w:rsid w:val="00337D91"/>
    <w:rsid w:val="00365A80"/>
    <w:rsid w:val="0038165D"/>
    <w:rsid w:val="00434727"/>
    <w:rsid w:val="00446927"/>
    <w:rsid w:val="004B0C67"/>
    <w:rsid w:val="005341EF"/>
    <w:rsid w:val="005A2D63"/>
    <w:rsid w:val="005B2E2D"/>
    <w:rsid w:val="0068653A"/>
    <w:rsid w:val="00687F52"/>
    <w:rsid w:val="006A5B2C"/>
    <w:rsid w:val="007B276E"/>
    <w:rsid w:val="007C3D0E"/>
    <w:rsid w:val="00847ECC"/>
    <w:rsid w:val="00A504C0"/>
    <w:rsid w:val="00A707D3"/>
    <w:rsid w:val="00A84AF1"/>
    <w:rsid w:val="00AB6C23"/>
    <w:rsid w:val="00AF0CDE"/>
    <w:rsid w:val="00B536C5"/>
    <w:rsid w:val="00B67D50"/>
    <w:rsid w:val="00BB712F"/>
    <w:rsid w:val="00CD0C98"/>
    <w:rsid w:val="00E00CD9"/>
    <w:rsid w:val="00E05527"/>
    <w:rsid w:val="00F046F2"/>
    <w:rsid w:val="00F10238"/>
    <w:rsid w:val="00F17AC7"/>
    <w:rsid w:val="00F519C6"/>
    <w:rsid w:val="00F64F00"/>
    <w:rsid w:val="19A97FB4"/>
    <w:rsid w:val="2C803C94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000FF" w:themeColor="hyperlink"/>
      <w:u w:val="single"/>
    </w:rPr>
  </w:style>
  <w:style w:type="character" w:customStyle="1" w:styleId="8">
    <w:name w:val="页眉 Char"/>
    <w:basedOn w:val="5"/>
    <w:link w:val="4"/>
    <w:uiPriority w:val="99"/>
    <w:rPr>
      <w:sz w:val="18"/>
      <w:szCs w:val="18"/>
    </w:rPr>
  </w:style>
  <w:style w:type="character" w:customStyle="1" w:styleId="9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6D28C9-A3C8-4D72-BEDE-C7D850A9D8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4</Pages>
  <Words>230</Words>
  <Characters>1314</Characters>
  <Lines>10</Lines>
  <Paragraphs>3</Paragraphs>
  <ScaleCrop>false</ScaleCrop>
  <LinksUpToDate>false</LinksUpToDate>
  <CharactersWithSpaces>1541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2017-02-15T07:31:00Z</dcterms:created>
  <dc:creator>于鸿金</dc:creator>
  <cp:lastModifiedBy>admin</cp:lastModifiedBy>
  <cp:lastPrinted>2017-02-15T09:28:00Z</cp:lastPrinted>
  <dcterms:modified xsi:type="dcterms:W3CDTF">2017-09-06T08:07:38Z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</Properties>
</file>