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right="199" w:rightChars="95"/>
        <w:rPr>
          <w:rFonts w:ascii="微软雅黑" w:hAnsi="微软雅黑" w:eastAsia="微软雅黑"/>
          <w:b/>
          <w:color w:val="FF0000"/>
          <w:sz w:val="40"/>
        </w:rPr>
      </w:pPr>
      <w:r>
        <w:rPr>
          <w:rFonts w:hint="eastAsia" w:ascii="微软雅黑" w:hAnsi="微软雅黑" w:eastAsia="微软雅黑"/>
          <w:b/>
          <w:color w:val="FF0000"/>
          <w:sz w:val="40"/>
        </w:rPr>
        <w:t>宣讲时间：2015年10月14日  下午14:00</w:t>
      </w:r>
    </w:p>
    <w:p>
      <w:pPr>
        <w:spacing w:line="360" w:lineRule="auto"/>
        <w:ind w:right="199" w:rightChars="95"/>
        <w:rPr>
          <w:rFonts w:ascii="微软雅黑" w:hAnsi="微软雅黑" w:eastAsia="微软雅黑"/>
          <w:b/>
          <w:color w:val="FF0000"/>
          <w:sz w:val="40"/>
        </w:rPr>
      </w:pPr>
      <w:r>
        <w:rPr>
          <w:rFonts w:hint="eastAsia" w:ascii="微软雅黑" w:hAnsi="微软雅黑" w:eastAsia="微软雅黑"/>
          <w:b/>
          <w:color w:val="FF0000"/>
          <w:sz w:val="40"/>
        </w:rPr>
        <w:t>宣讲地点：</w:t>
      </w:r>
      <w:r>
        <w:rPr>
          <w:rFonts w:ascii="微软雅黑" w:hAnsi="微软雅黑" w:eastAsia="微软雅黑"/>
          <w:b/>
          <w:color w:val="FF0000"/>
          <w:sz w:val="40"/>
        </w:rPr>
        <w:t>犀浦校区四食堂三楼3</w:t>
      </w:r>
      <w:r>
        <w:rPr>
          <w:rFonts w:hint="eastAsia" w:ascii="微软雅黑" w:hAnsi="微软雅黑" w:eastAsia="微软雅黑"/>
          <w:b/>
          <w:color w:val="FF0000"/>
          <w:sz w:val="40"/>
          <w:lang w:val="en-US" w:eastAsia="zh-CN"/>
        </w:rPr>
        <w:t>20</w:t>
      </w:r>
      <w:r>
        <w:rPr>
          <w:rFonts w:hint="eastAsia" w:ascii="微软雅黑" w:hAnsi="微软雅黑" w:eastAsia="微软雅黑"/>
          <w:b/>
          <w:color w:val="FF0000"/>
          <w:sz w:val="40"/>
        </w:rPr>
        <w:t>教室</w:t>
      </w:r>
    </w:p>
    <w:p>
      <w:pPr>
        <w:spacing w:after="312" w:afterLines="100" w:line="360" w:lineRule="auto"/>
        <w:ind w:right="199" w:rightChars="95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方大集团2016届毕业生招聘简章</w:t>
      </w:r>
    </w:p>
    <w:p>
      <w:pPr>
        <w:spacing w:after="312" w:afterLines="100" w:line="360" w:lineRule="auto"/>
        <w:ind w:left="2" w:right="199" w:rightChars="95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青春无限大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right="197" w:rightChars="94"/>
        <w:textAlignment w:val="baseline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公司简介</w:t>
      </w:r>
      <w:r>
        <w:rPr>
          <w:rFonts w:hint="eastAsia" w:ascii="微软雅黑" w:hAnsi="微软雅黑" w:eastAsia="微软雅黑"/>
          <w:sz w:val="24"/>
        </w:rPr>
        <w:t xml:space="preserve">    </w:t>
      </w:r>
    </w:p>
    <w:p>
      <w:pPr>
        <w:spacing w:line="360" w:lineRule="auto"/>
        <w:ind w:right="197" w:rightChars="94" w:firstLine="480" w:firstLineChars="200"/>
        <w:textAlignment w:val="baseline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方大集团股份有限公司（下称“方大集团”，深圳证券交易所A股代码000055、B股代码200055）创立于1991年12月28日，集团总部位于深圳市，在深圳、北京、上海、沈阳、南昌、东莞、</w:t>
      </w:r>
      <w:r>
        <w:rPr>
          <w:rFonts w:hint="eastAsia" w:ascii="微软雅黑" w:hAnsi="微软雅黑" w:eastAsia="微软雅黑"/>
          <w:sz w:val="24"/>
        </w:rPr>
        <w:t>中山、</w:t>
      </w:r>
      <w:r>
        <w:rPr>
          <w:rFonts w:ascii="微软雅黑" w:hAnsi="微软雅黑" w:eastAsia="微软雅黑"/>
          <w:sz w:val="24"/>
        </w:rPr>
        <w:t>成都等地建有大型现代化生产基地，在国内外30多个城市设立了分支机构，是我国知名大型高新技术企业。</w:t>
      </w:r>
    </w:p>
    <w:p>
      <w:pPr>
        <w:spacing w:line="360" w:lineRule="auto"/>
        <w:ind w:right="197" w:rightChars="94" w:firstLine="566" w:firstLineChars="236"/>
        <w:textAlignment w:val="baseline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方大集团现有</w:t>
      </w:r>
      <w:r>
        <w:rPr>
          <w:rFonts w:hint="eastAsia" w:ascii="微软雅黑" w:hAnsi="微软雅黑" w:eastAsia="微软雅黑"/>
          <w:sz w:val="24"/>
        </w:rPr>
        <w:t>幕墙系统及材料产业、新能源产业、轨道交通设备及系统产业、房地产产业四大业务板块</w:t>
      </w:r>
      <w:r>
        <w:rPr>
          <w:rFonts w:ascii="微软雅黑" w:hAnsi="微软雅黑" w:eastAsia="微软雅黑"/>
          <w:sz w:val="24"/>
        </w:rPr>
        <w:t>，业务覆盖节能环保幕墙、铝塑复合板、单层铝板、蜂窝铝板、纳米自洁铝板、屏蔽门系统、自动门、安全门</w:t>
      </w:r>
      <w:r>
        <w:rPr>
          <w:rFonts w:hint="eastAsia" w:ascii="微软雅黑" w:hAnsi="微软雅黑" w:eastAsia="微软雅黑"/>
          <w:sz w:val="24"/>
        </w:rPr>
        <w:t>、太阳能光伏系统设计与集成、LED球泡灯生产、芯片制造、光源封装、背光源模组设计与制造、</w:t>
      </w:r>
      <w:r>
        <w:rPr>
          <w:rFonts w:ascii="微软雅黑" w:hAnsi="微软雅黑" w:eastAsia="微软雅黑"/>
          <w:sz w:val="24"/>
        </w:rPr>
        <w:t>景观照明系统、LED全彩显示幕墙</w:t>
      </w:r>
      <w:r>
        <w:rPr>
          <w:rFonts w:hint="eastAsia" w:ascii="微软雅黑" w:hAnsi="微软雅黑" w:eastAsia="微软雅黑"/>
          <w:sz w:val="24"/>
        </w:rPr>
        <w:t>、室内外广告显示系统设计与制造</w:t>
      </w:r>
      <w:r>
        <w:rPr>
          <w:rFonts w:ascii="微软雅黑" w:hAnsi="微软雅黑" w:eastAsia="微软雅黑"/>
          <w:sz w:val="24"/>
        </w:rPr>
        <w:t>等领域，是我国节能环保领域的“领头羊”。</w:t>
      </w:r>
    </w:p>
    <w:p>
      <w:pPr>
        <w:spacing w:line="360" w:lineRule="auto"/>
        <w:ind w:right="197" w:rightChars="94" w:firstLine="566" w:firstLineChars="236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方大集团秉承“科技为本，创新为源”的经营理念，坚持走科技创新发展道路，自主创新能力和技术水平始终居于国内同类企业前列。二十多年来，凭借出色的经营业绩和良好的社会效应，方大集团赢得了社会各界的广泛赞誉。</w:t>
      </w:r>
    </w:p>
    <w:p>
      <w:pPr>
        <w:spacing w:line="360" w:lineRule="auto"/>
        <w:textAlignment w:val="baseline"/>
        <w:rPr>
          <w:rFonts w:ascii="微软雅黑" w:hAnsi="微软雅黑" w:eastAsia="微软雅黑"/>
          <w:sz w:val="24"/>
        </w:rPr>
      </w:pPr>
    </w:p>
    <w:p>
      <w:pPr>
        <w:spacing w:line="360" w:lineRule="auto"/>
        <w:textAlignment w:val="baseline"/>
        <w:rPr>
          <w:rFonts w:ascii="微软雅黑" w:hAnsi="微软雅黑" w:eastAsia="微软雅黑"/>
          <w:sz w:val="24"/>
        </w:rPr>
      </w:pPr>
    </w:p>
    <w:p>
      <w:pPr>
        <w:spacing w:line="360" w:lineRule="auto"/>
        <w:textAlignment w:val="baseline"/>
        <w:rPr>
          <w:rFonts w:ascii="微软雅黑" w:hAnsi="微软雅黑" w:eastAsia="微软雅黑"/>
          <w:sz w:val="24"/>
        </w:rPr>
      </w:pPr>
    </w:p>
    <w:p>
      <w:pPr>
        <w:spacing w:line="360" w:lineRule="auto"/>
        <w:ind w:right="197" w:rightChars="94"/>
        <w:textAlignment w:val="baseline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 xml:space="preserve">二、公司主要成员：   </w:t>
      </w:r>
    </w:p>
    <w:p>
      <w:pPr>
        <w:spacing w:line="360" w:lineRule="auto"/>
        <w:ind w:right="197" w:rightChars="94" w:firstLine="527" w:firstLineChars="250"/>
        <w:textAlignment w:val="baseline"/>
        <w:rPr>
          <w:rFonts w:ascii="微软雅黑" w:hAnsi="微软雅黑" w:eastAsia="微软雅黑"/>
          <w:b/>
          <w:sz w:val="24"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Left Bracket 2" o:spid="_x0000_s1026" type="#_x0000_t85" style="position:absolute;left:0;margin-left:125.7pt;margin-top:20.9pt;height:202pt;width:22.5pt;rotation:0f;z-index:251660288;" o:ole="f" fillcolor="#FFFFFF" filled="f" o:preferrelative="t" stroked="t" coordorigin="0,0" coordsize="21600,21600" adj="18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8" o:spid="_x0000_s1027" type="#_x0000_t202" style="position:absolute;left:0;margin-left:148.2pt;margin-top:29pt;height:154.35pt;width:170.6pt;rotation:0f;z-index:25166643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方大新材料（江西）有限公司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Left Brace 9" o:spid="_x0000_s1028" type="#_x0000_t87" style="position:absolute;left:0;margin-left:335.25pt;margin-top:29pt;height:220.4pt;width:21pt;rotation:0f;z-index:251667456;" o:ole="f" fillcolor="#FFFFFF" filled="f" o:preferrelative="t" stroked="t" coordorigin="0,0" coordsize="21600,21600" adj="1800,9036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0" o:spid="_x0000_s1029" type="#_x0000_t202" style="position:absolute;left:0;margin-left:368pt;margin-top:28.6pt;height:154.35pt;width:70.35pt;rotation:0f;z-index:25166848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北京分公司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</w:p>
    <w:p>
      <w:pPr>
        <w:ind w:left="-2" w:firstLine="2"/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3" o:spid="_x0000_s1030" type="#_x0000_t202" style="position:absolute;left:0;margin-left:147.8pt;margin-top:7.8pt;height:23.55pt;width:171pt;rotation:0f;z-index:25166131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jc w:val="left"/>
                  </w:pPr>
                  <w:r>
                    <w:rPr>
                      <w:rFonts w:hint="eastAsia"/>
                      <w:b/>
                      <w:bCs/>
                    </w:rPr>
                    <w:t>深圳市方大自动化系统有限公司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1" o:spid="_x0000_s1031" type="#_x0000_t202" style="position:absolute;left:0;margin-left:368pt;margin-top:2.6pt;height:154.35pt;width:70.35pt;rotation:0f;z-index:25166950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上海分公司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7" o:spid="_x0000_s1032" type="#_x0000_t202" style="position:absolute;left:0;margin-left:-8.65pt;margin-top:6.3pt;height:23.55pt;width:122.65pt;rotation:0f;z-index:25166540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pPr>
                    <w:ind w:firstLine="30" w:firstLineChars="14"/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方大集团股份有限公司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4" o:spid="_x0000_s1033" type="#_x0000_t202" style="position:absolute;left:0;margin-left:148.25pt;margin-top:13.35pt;height:23.55pt;width:170.55pt;rotation:0f;z-index:25166233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深圳市方大建科集团有限公司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2" o:spid="_x0000_s1034" type="#_x0000_t202" style="position:absolute;left:0;margin-left:368.4pt;margin-top:5.9pt;height:154.35pt;width:70.35pt;rotation:0f;z-index:25167052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华南分公司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3" o:spid="_x0000_s1035" type="#_x0000_t202" style="position:absolute;left:0;margin-left:368.4pt;margin-top:5.7pt;height:154.35pt;width:70.35pt;rotation:0f;z-index:25167155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深圳分公司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5" o:spid="_x0000_s1036" type="#_x0000_t202" style="position:absolute;left:0;margin-left:147.8pt;margin-top:3.3pt;height:23.55pt;width:170.6pt;rotation:0f;z-index:25166336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深圳市方大置业发展有限公司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4" o:spid="_x0000_s1037" type="#_x0000_t202" style="position:absolute;left:0;margin-left:368.4pt;margin-top:8pt;height:154.35pt;width:70.35pt;rotation:0f;z-index:25167257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厦门分公司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6" o:spid="_x0000_s1038" type="#_x0000_t202" style="position:absolute;left:0;margin-left:148.2pt;margin-top:10.35pt;height:23.55pt;width:170.6pt;rotation:0f;z-index:25166438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深圳市方大新能源有限公司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5" o:spid="_x0000_s1039" type="#_x0000_t202" style="position:absolute;left:0;margin-left:368.4pt;margin-top:11.75pt;height:154.35pt;width:69.95pt;rotation:0f;z-index:25167360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成都公司</w:t>
                  </w:r>
                </w:p>
              </w:txbxContent>
            </v:textbox>
          </v:shape>
        </w:pict>
      </w:r>
    </w:p>
    <w:p>
      <w:pPr>
        <w:ind w:left="-2" w:firstLine="2"/>
        <w:jc w:val="left"/>
        <w:rPr>
          <w:b/>
          <w:bCs/>
        </w:rPr>
      </w:pPr>
    </w:p>
    <w:p>
      <w:pPr>
        <w:ind w:left="-2" w:firstLine="2"/>
        <w:jc w:val="left"/>
        <w:rPr>
          <w:b/>
          <w:bCs/>
        </w:rPr>
      </w:pPr>
      <w:r>
        <w:rPr>
          <w:rFonts w:ascii="Times New Roman" w:hAnsi="Times New Roman" w:eastAsia="宋体" w:cs="Times New Roman"/>
          <w:b/>
          <w:bCs/>
          <w:kern w:val="2"/>
          <w:sz w:val="21"/>
          <w:szCs w:val="20"/>
          <w:lang w:val="en-US" w:eastAsia="zh-CN" w:bidi="ar-SA"/>
        </w:rPr>
        <w:pict>
          <v:shape id="Quad Arrow 16" o:spid="_x0000_s1040" type="#_x0000_t202" style="position:absolute;left:0;margin-left:369.2pt;margin-top:14pt;height:154.35pt;width:69.95pt;rotation:0f;z-index:25167462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 style="mso-fit-shape-to-text:t;">
              <w:txbxContent>
                <w:p>
                  <w:r>
                    <w:rPr>
                      <w:rFonts w:hint="eastAsia"/>
                      <w:b/>
                      <w:bCs/>
                    </w:rPr>
                    <w:t>东莞公司</w:t>
                  </w:r>
                </w:p>
              </w:txbxContent>
            </v:textbox>
          </v:shape>
        </w:pict>
      </w:r>
    </w:p>
    <w:p>
      <w:pPr>
        <w:ind w:left="-5" w:leftChars="-676" w:hanging="1415" w:hangingChars="671"/>
        <w:jc w:val="left"/>
        <w:rPr>
          <w:b/>
          <w:bCs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spacing w:line="360" w:lineRule="auto"/>
        <w:ind w:right="197" w:rightChars="94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30"/>
        </w:rPr>
        <w:t>三、公司荣誉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  <w:lang w:val="zh-CN"/>
        </w:rPr>
      </w:pPr>
      <w:r>
        <w:rPr>
          <w:rFonts w:hint="eastAsia" w:ascii="微软雅黑" w:hAnsi="微软雅黑" w:eastAsia="微软雅黑"/>
          <w:sz w:val="24"/>
          <w:lang w:val="zh-CN"/>
        </w:rPr>
        <w:t>国家同行业首家A、B股民营上市公司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  <w:lang w:val="zh-CN"/>
        </w:rPr>
      </w:pPr>
      <w:r>
        <w:rPr>
          <w:rFonts w:hint="eastAsia" w:ascii="微软雅黑" w:hAnsi="微软雅黑" w:eastAsia="微软雅黑"/>
          <w:sz w:val="24"/>
          <w:lang w:val="zh-CN"/>
        </w:rPr>
        <w:t>同行业第一家通过IS09001质量管理体系国际、国内双重认证（UCS认证）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同行业第一家企业博士后工作站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                            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我们的理念：科技为本，创新为源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我们的准则：诚实、信任、合作、进取</w:t>
      </w:r>
    </w:p>
    <w:p>
      <w:pPr>
        <w:spacing w:line="400" w:lineRule="exact"/>
        <w:ind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我们的承诺：创一流企业、创一流产品、创一流服务 </w:t>
      </w:r>
    </w:p>
    <w:p>
      <w:pPr>
        <w:ind w:left="638" w:leftChars="304" w:right="199" w:rightChars="95"/>
        <w:rPr>
          <w:rFonts w:ascii="微软雅黑" w:hAnsi="微软雅黑" w:eastAsia="微软雅黑"/>
          <w:sz w:val="24"/>
        </w:rPr>
      </w:pPr>
    </w:p>
    <w:p>
      <w:pPr>
        <w:ind w:left="638" w:leftChars="304" w:right="199" w:rightChars="95"/>
        <w:rPr>
          <w:rFonts w:ascii="微软雅黑" w:hAnsi="微软雅黑" w:eastAsia="微软雅黑"/>
          <w:sz w:val="24"/>
        </w:rPr>
        <w:sectPr>
          <w:pgSz w:w="11906" w:h="16838"/>
          <w:pgMar w:top="623" w:right="926" w:bottom="779" w:left="1418" w:header="851" w:footer="992" w:gutter="0"/>
          <w:cols w:space="720" w:num="1"/>
          <w:docGrid w:type="lines" w:linePitch="312" w:charSpace="0"/>
        </w:sectPr>
      </w:pP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中国驰名商标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亚太地区100家最佳管理公司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中国品牌100强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中国工业行业状元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国家863计划CIMS应用示范企业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中国建材百强企业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中国工业排头兵企业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中国工业行业状元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中国最受尊敬的50家上市公司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全国AAA级信用施工示范单位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中国企业新纪录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中国企业自主创新ＴＯＰ100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广东省企业500强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广东省守合同重信用企业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广东最具投资价值上市公司50强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广东省知识产权优势企业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广东省诚信守法示范企业    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☆ 深圳市和谐劳动关系先进企业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 xml:space="preserve"> 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深圳百强企业   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深圳市最具爱心企业      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深圳市热心公益企业                    </w:t>
      </w:r>
    </w:p>
    <w:p>
      <w:pPr>
        <w:spacing w:line="400" w:lineRule="exact"/>
        <w:ind w:left="638" w:leftChars="304" w:right="199" w:rightChars="95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☆ 深圳知名品牌   </w:t>
      </w:r>
    </w:p>
    <w:p>
      <w:pPr>
        <w:ind w:right="199" w:rightChars="95"/>
        <w:rPr>
          <w:rFonts w:ascii="微软雅黑" w:hAnsi="微软雅黑" w:eastAsia="微软雅黑"/>
          <w:b/>
          <w:sz w:val="24"/>
        </w:rPr>
        <w:sectPr>
          <w:type w:val="continuous"/>
          <w:pgSz w:w="11906" w:h="16838"/>
          <w:pgMar w:top="623" w:right="926" w:bottom="779" w:left="900" w:header="851" w:footer="992" w:gutter="0"/>
          <w:cols w:equalWidth="0" w:num="2">
            <w:col w:w="4827" w:space="425"/>
            <w:col w:w="4828"/>
          </w:cols>
          <w:docGrid w:type="lines" w:linePitch="312" w:charSpace="0"/>
        </w:sectPr>
      </w:pPr>
    </w:p>
    <w:p>
      <w:pPr>
        <w:pStyle w:val="10"/>
        <w:spacing w:line="360" w:lineRule="auto"/>
        <w:ind w:left="636" w:right="197" w:rightChars="94" w:firstLine="0" w:firstLineChars="0"/>
        <w:textAlignment w:val="baseline"/>
        <w:rPr>
          <w:rFonts w:ascii="微软雅黑" w:hAnsi="微软雅黑" w:eastAsia="微软雅黑"/>
          <w:b/>
          <w:sz w:val="30"/>
        </w:rPr>
      </w:pPr>
    </w:p>
    <w:p>
      <w:pPr>
        <w:pStyle w:val="10"/>
        <w:spacing w:line="360" w:lineRule="auto"/>
        <w:ind w:left="636" w:right="197" w:rightChars="94" w:firstLine="0" w:firstLineChars="0"/>
        <w:textAlignment w:val="baseline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四、招聘流程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1、线上投递简历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2、校园宣讲会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3、无领导小组讨论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4、结构化面试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5、确定录用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6、签订就业协议</w:t>
      </w:r>
    </w:p>
    <w:p>
      <w:pPr>
        <w:spacing w:line="360" w:lineRule="auto"/>
        <w:ind w:right="197" w:rightChars="94" w:firstLine="708" w:firstLineChars="295"/>
        <w:textAlignment w:val="baseline"/>
        <w:rPr>
          <w:rFonts w:ascii="微软雅黑" w:hAnsi="微软雅黑" w:eastAsia="微软雅黑"/>
          <w:sz w:val="24"/>
        </w:rPr>
      </w:pPr>
    </w:p>
    <w:p>
      <w:pPr>
        <w:pStyle w:val="10"/>
        <w:adjustRightInd w:val="0"/>
        <w:spacing w:line="360" w:lineRule="auto"/>
        <w:ind w:left="600" w:right="197" w:rightChars="94" w:firstLine="0" w:firstLineChars="0"/>
        <w:textAlignment w:val="baseline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五、简历投递方式</w:t>
      </w:r>
    </w:p>
    <w:p>
      <w:pPr>
        <w:spacing w:line="360" w:lineRule="auto"/>
        <w:ind w:right="197" w:rightChars="94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30"/>
        </w:rPr>
        <w:t xml:space="preserve">     </w:t>
      </w:r>
      <w:r>
        <w:rPr>
          <w:rFonts w:hint="eastAsia" w:ascii="微软雅黑" w:hAnsi="微软雅黑" w:eastAsia="微软雅黑"/>
          <w:sz w:val="24"/>
        </w:rPr>
        <w:t>1、登录方大集团官网进行网申，网申地址：</w:t>
      </w:r>
      <w:r>
        <w:fldChar w:fldCharType="begin"/>
      </w:r>
      <w:r>
        <w:instrText xml:space="preserve">HYPERLINK "http://zhaopin.fangda.com/" </w:instrText>
      </w:r>
      <w:r>
        <w:fldChar w:fldCharType="separate"/>
      </w:r>
      <w:r>
        <w:rPr>
          <w:rStyle w:val="7"/>
          <w:rFonts w:ascii="微软雅黑" w:hAnsi="微软雅黑" w:eastAsia="微软雅黑"/>
          <w:color w:val="auto"/>
          <w:sz w:val="24"/>
          <w:u w:val="none"/>
        </w:rPr>
        <w:t>http://zhaopin.fangda.com/</w:t>
      </w:r>
      <w:r>
        <w:fldChar w:fldCharType="end"/>
      </w:r>
      <w:r>
        <w:rPr>
          <w:rFonts w:hint="eastAsia" w:ascii="微软雅黑" w:hAnsi="微软雅黑" w:eastAsia="微软雅黑"/>
          <w:sz w:val="24"/>
        </w:rPr>
        <w:t xml:space="preserve"> </w:t>
      </w:r>
    </w:p>
    <w:p>
      <w:pPr>
        <w:spacing w:line="360" w:lineRule="auto"/>
        <w:ind w:left="1080" w:right="197" w:rightChars="94" w:hanging="1080" w:hangingChars="450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0"/>
          <w:lang w:val="en-US" w:eastAsia="zh-CN" w:bidi="ar-SA"/>
        </w:rPr>
        <w:pict>
          <v:shape id="图片 0" o:spid="_x0000_s1041" type="#_x0000_t75" style="position:absolute;left:0;margin-left:384.75pt;margin-top:1.1pt;height:57.75pt;width:57.7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hint="eastAsia" w:ascii="微软雅黑" w:hAnsi="微软雅黑" w:eastAsia="微软雅黑"/>
          <w:sz w:val="24"/>
        </w:rPr>
        <w:t xml:space="preserve">      2、扫一扫，关注“方大集团校园招聘”微信公众号，</w:t>
      </w:r>
    </w:p>
    <w:p>
      <w:pPr>
        <w:spacing w:line="360" w:lineRule="auto"/>
        <w:ind w:left="1078" w:leftChars="456" w:right="197" w:rightChars="94" w:hanging="120" w:hangingChars="50"/>
        <w:textAlignment w:val="baseline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职位申请</w:t>
      </w:r>
      <w:r>
        <w:rPr>
          <w:rFonts w:ascii="微软雅黑" w:hAnsi="微软雅黑" w:eastAsia="微软雅黑"/>
          <w:sz w:val="24"/>
        </w:rPr>
        <w:t>—</w:t>
      </w:r>
      <w:r>
        <w:rPr>
          <w:rFonts w:hint="eastAsia" w:ascii="微软雅黑" w:hAnsi="微软雅黑" w:eastAsia="微软雅黑"/>
          <w:sz w:val="24"/>
        </w:rPr>
        <w:t>校园招聘</w:t>
      </w:r>
      <w:r>
        <w:rPr>
          <w:rFonts w:ascii="微软雅黑" w:hAnsi="微软雅黑" w:eastAsia="微软雅黑"/>
          <w:sz w:val="24"/>
        </w:rPr>
        <w:t>—</w:t>
      </w:r>
      <w:r>
        <w:rPr>
          <w:rFonts w:hint="eastAsia" w:ascii="微软雅黑" w:hAnsi="微软雅黑" w:eastAsia="微软雅黑"/>
          <w:sz w:val="24"/>
        </w:rPr>
        <w:t>招聘职位</w:t>
      </w:r>
      <w:r>
        <w:rPr>
          <w:rFonts w:ascii="微软雅黑" w:hAnsi="微软雅黑" w:eastAsia="微软雅黑"/>
          <w:sz w:val="24"/>
        </w:rPr>
        <w:t>—</w:t>
      </w:r>
      <w:r>
        <w:rPr>
          <w:rFonts w:hint="eastAsia" w:ascii="微软雅黑" w:hAnsi="微软雅黑" w:eastAsia="微软雅黑"/>
          <w:sz w:val="24"/>
        </w:rPr>
        <w:t>（选择岗位名称）立即申请</w:t>
      </w:r>
    </w:p>
    <w:p>
      <w:pPr>
        <w:pStyle w:val="10"/>
        <w:adjustRightInd w:val="0"/>
        <w:spacing w:line="360" w:lineRule="auto"/>
        <w:ind w:right="197" w:rightChars="94" w:firstLine="600"/>
        <w:textAlignment w:val="baseline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30"/>
        </w:rPr>
        <w:t>六、职业发展</w:t>
      </w:r>
    </w:p>
    <w:p>
      <w:pPr>
        <w:pStyle w:val="10"/>
        <w:numPr>
          <w:ilvl w:val="0"/>
          <w:numId w:val="2"/>
        </w:numPr>
        <w:adjustRightInd w:val="0"/>
        <w:spacing w:line="360" w:lineRule="auto"/>
        <w:ind w:left="996" w:leftChars="303" w:right="197" w:rightChars="94" w:firstLineChars="0"/>
        <w:textAlignment w:val="baseline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为应届生安排不少于两周的入职专项培训；</w:t>
      </w:r>
    </w:p>
    <w:p>
      <w:pPr>
        <w:pStyle w:val="10"/>
        <w:numPr>
          <w:ilvl w:val="0"/>
          <w:numId w:val="2"/>
        </w:numPr>
        <w:adjustRightInd w:val="0"/>
        <w:spacing w:line="360" w:lineRule="auto"/>
        <w:ind w:left="996" w:leftChars="303" w:right="197" w:rightChars="94" w:firstLineChars="0"/>
        <w:textAlignment w:val="baseline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入职后采取“一带一”的辅导模式，由专业辅导老师为应届生指导工作、帮助成长；</w:t>
      </w:r>
    </w:p>
    <w:p>
      <w:pPr>
        <w:pStyle w:val="10"/>
        <w:numPr>
          <w:ilvl w:val="0"/>
          <w:numId w:val="2"/>
        </w:numPr>
        <w:adjustRightInd w:val="0"/>
        <w:spacing w:line="360" w:lineRule="auto"/>
        <w:ind w:left="996" w:leftChars="303" w:right="197" w:rightChars="94" w:firstLineChars="0"/>
        <w:textAlignment w:val="baseline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为应届生提供通畅的晋升渠道和充分的发展空间，定制专项发展计划和专项培训计划。</w:t>
      </w:r>
    </w:p>
    <w:p>
      <w:pPr>
        <w:pStyle w:val="10"/>
        <w:adjustRightInd w:val="0"/>
        <w:ind w:left="638" w:leftChars="304" w:right="199" w:rightChars="95" w:firstLine="0" w:firstLineChars="0"/>
        <w:textAlignment w:val="baseline"/>
        <w:rPr>
          <w:rFonts w:ascii="微软雅黑" w:hAnsi="微软雅黑" w:eastAsia="微软雅黑"/>
          <w:b/>
          <w:sz w:val="30"/>
        </w:rPr>
      </w:pPr>
    </w:p>
    <w:p>
      <w:pPr>
        <w:pStyle w:val="10"/>
        <w:adjustRightInd w:val="0"/>
        <w:ind w:left="638" w:leftChars="304" w:right="199" w:rightChars="95" w:firstLine="0" w:firstLineChars="0"/>
        <w:textAlignment w:val="baseline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/>
          <w:b/>
          <w:sz w:val="30"/>
        </w:rPr>
        <w:t>七、福利待遇</w:t>
      </w:r>
    </w:p>
    <w:p>
      <w:pPr>
        <w:pStyle w:val="11"/>
        <w:spacing w:line="360" w:lineRule="auto"/>
        <w:ind w:right="199" w:rightChars="95" w:firstLineChars="175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   基本福利待遇</w:t>
      </w:r>
      <w:r>
        <w:rPr>
          <w:rFonts w:ascii="微软雅黑" w:hAnsi="微软雅黑" w:eastAsia="微软雅黑"/>
          <w:b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1、公司提供具有市场竞争力和成长性的薪酬待遇；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2、按照公司所在地区的规定为员工缴纳保险及公积金；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left="360" w:right="199" w:rightChars="95" w:firstLine="240" w:firstLineChars="1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3、提供多种全薪假期（法定节假日、婚假、产假、丧假等），入职一年后即可享受带薪年</w:t>
      </w:r>
    </w:p>
    <w:p>
      <w:pPr>
        <w:pStyle w:val="11"/>
        <w:spacing w:line="360" w:lineRule="auto"/>
        <w:ind w:left="360" w:right="199" w:rightChars="95" w:firstLine="60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休假；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4、为员工提供丰富和实用的通用技能及专业技能培训课程；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5、鼓励员工学习深造，报销相关考试、培训费用；申报国家注册资质及专业技术职称可</w:t>
      </w:r>
    </w:p>
    <w:p>
      <w:pPr>
        <w:pStyle w:val="11"/>
        <w:spacing w:line="360" w:lineRule="auto"/>
        <w:ind w:right="199" w:rightChars="95" w:firstLine="926" w:firstLineChars="38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享受一次性或月度补贴；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6、年底发放年终奖，节假日发放丰厚礼品；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7、丰富的企业文化活动。</w:t>
      </w:r>
    </w:p>
    <w:p>
      <w:pPr>
        <w:pStyle w:val="11"/>
        <w:spacing w:line="360" w:lineRule="auto"/>
        <w:ind w:right="199" w:rightChars="95" w:firstLine="566" w:firstLineChars="236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其他福利待遇（应届生）</w:t>
      </w:r>
      <w:r>
        <w:rPr>
          <w:rFonts w:ascii="微软雅黑" w:hAnsi="微软雅黑" w:eastAsia="微软雅黑"/>
          <w:b/>
          <w:sz w:val="24"/>
        </w:rPr>
        <w:t xml:space="preserve"> </w:t>
      </w:r>
    </w:p>
    <w:p>
      <w:pPr>
        <w:pStyle w:val="11"/>
        <w:spacing w:line="360" w:lineRule="auto"/>
        <w:ind w:left="600" w:right="199" w:rightChars="95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1、在深圳、南昌、成都公司入职的学生，公司可为其办理调户（需满足当地人事局的接收条件）；</w:t>
      </w:r>
    </w:p>
    <w:p>
      <w:pPr>
        <w:pStyle w:val="11"/>
        <w:spacing w:line="360" w:lineRule="auto"/>
        <w:ind w:left="600" w:right="199" w:rightChars="95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2、实习和试用期期间，公司提供免费宿舍，不能提供住宿的公司每月可提供租房补贴</w:t>
      </w:r>
      <w:r>
        <w:rPr>
          <w:rFonts w:ascii="微软雅黑" w:hAnsi="微软雅黑" w:eastAsia="微软雅黑"/>
          <w:sz w:val="24"/>
        </w:rPr>
        <w:t>500</w:t>
      </w:r>
      <w:r>
        <w:rPr>
          <w:rFonts w:hint="eastAsia" w:ascii="微软雅黑" w:hAnsi="微软雅黑" w:eastAsia="微软雅黑"/>
          <w:sz w:val="24"/>
        </w:rPr>
        <w:t>元；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3、正式到公司报到后，凭车票可报销学校到公司的路费（不高于火车硬卧标准）；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4、入职时提供一定金额的日常生活用品费用补贴。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600" w:firstLineChars="250"/>
        <w:rPr>
          <w:rFonts w:ascii="微软雅黑" w:hAnsi="微软雅黑" w:eastAsia="微软雅黑"/>
          <w:sz w:val="24"/>
        </w:rPr>
      </w:pPr>
    </w:p>
    <w:p>
      <w:pPr>
        <w:pStyle w:val="11"/>
        <w:spacing w:line="360" w:lineRule="auto"/>
        <w:ind w:right="199" w:rightChars="95" w:firstLine="75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30"/>
        </w:rPr>
        <w:t>八、竞聘席位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 xml:space="preserve">    </w:t>
      </w:r>
      <w:r>
        <w:rPr>
          <w:rFonts w:hint="eastAsia" w:ascii="微软雅黑" w:hAnsi="微软雅黑" w:eastAsia="微软雅黑"/>
          <w:b/>
          <w:sz w:val="24"/>
        </w:rPr>
        <w:t xml:space="preserve">   本科</w:t>
      </w:r>
    </w:p>
    <w:tbl>
      <w:tblPr>
        <w:tblStyle w:val="8"/>
        <w:tblpPr w:leftFromText="180" w:rightFromText="180" w:vertAnchor="page" w:horzAnchor="margin" w:tblpXSpec="center" w:tblpY="1906"/>
        <w:tblW w:w="8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656"/>
        <w:gridCol w:w="3414"/>
        <w:gridCol w:w="1263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招聘人数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工程管理</w:t>
            </w:r>
          </w:p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培训生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土木工程、工程管理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根据项目而定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幕墙设计师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土木工程、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机械设计制造及其自动化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深圳、成都、北京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造价工程师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土木工程、</w:t>
            </w:r>
            <w:r>
              <w:rPr>
                <w:rFonts w:ascii="微软雅黑" w:hAnsi="微软雅黑" w:eastAsia="微软雅黑"/>
                <w:szCs w:val="21"/>
              </w:rPr>
              <w:t>工程管理、工程造价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深圳、上海、北京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采购工程师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物流工程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机械设计制造及其自动化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土建工程师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土木工程、工程管理</w:t>
            </w:r>
            <w:r>
              <w:rPr>
                <w:rFonts w:hint="eastAsia" w:ascii="微软雅黑" w:hAnsi="微软雅黑" w:eastAsia="微软雅黑"/>
                <w:szCs w:val="21"/>
              </w:rPr>
              <w:t>、建筑工程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合约工程师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建筑环境与设备工程、暖通工程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给排水科学与工程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建筑设计师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建筑学、景观园林学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光伏电气工程师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电气工程及其自动化、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新能源材料与器件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工艺工程师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机械设计制造及其自动化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东莞、南昌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生产工程师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机械设计制造及其自动化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东莞、南昌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项目施工员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工程管理、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机械电子工程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根据项目而定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人事专员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人力资源管理</w:t>
            </w:r>
            <w:r>
              <w:rPr>
                <w:rFonts w:hint="eastAsia" w:ascii="微软雅黑" w:hAnsi="微软雅黑" w:eastAsia="微软雅黑"/>
                <w:szCs w:val="21"/>
              </w:rPr>
              <w:t>、工商管理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深圳</w:t>
            </w:r>
            <w:r>
              <w:rPr>
                <w:rFonts w:hint="eastAsia" w:ascii="微软雅黑" w:hAnsi="微软雅黑" w:eastAsia="微软雅黑"/>
                <w:szCs w:val="21"/>
              </w:rPr>
              <w:t>、南昌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会计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会计、财务管理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深圳、上海、成都、南昌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法务专员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信息工程师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计算机科学与技术、软件工程</w:t>
            </w:r>
          </w:p>
          <w:p>
            <w:pPr>
              <w:autoSpaceDN w:val="0"/>
              <w:ind w:right="-210" w:rightChars="-100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电子科学与信息技术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深圳</w:t>
            </w: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ind w:firstLine="617" w:firstLineChars="294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专科</w:t>
      </w:r>
    </w:p>
    <w:tbl>
      <w:tblPr>
        <w:tblStyle w:val="9"/>
        <w:tblW w:w="8856" w:type="dxa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384"/>
        <w:gridCol w:w="973"/>
        <w:gridCol w:w="2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36" w:type="dxa"/>
            <w:shd w:val="clear" w:color="auto" w:fill="95B3D7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3384" w:type="dxa"/>
            <w:shd w:val="clear" w:color="auto" w:fill="95B3D7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973" w:type="dxa"/>
            <w:shd w:val="clear" w:color="auto" w:fill="95B3D7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招聘人数</w:t>
            </w:r>
          </w:p>
        </w:tc>
        <w:tc>
          <w:tcPr>
            <w:tcW w:w="2763" w:type="dxa"/>
            <w:shd w:val="clear" w:color="auto" w:fill="95B3D7"/>
            <w:vAlign w:val="center"/>
          </w:tcPr>
          <w:p>
            <w:pPr>
              <w:autoSpaceDN w:val="0"/>
              <w:adjustRightInd w:val="0"/>
              <w:snapToGrid w:val="0"/>
              <w:ind w:right="199" w:rightChars="95"/>
              <w:jc w:val="center"/>
              <w:textAlignment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工作地点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仓库管理员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物流工程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东莞、南昌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质检工程师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Cs w:val="21"/>
              </w:rPr>
              <w:t>机械设计制造及其自动化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东莞</w:t>
            </w:r>
          </w:p>
        </w:tc>
      </w:tr>
    </w:tbl>
    <w:p>
      <w:pPr>
        <w:ind w:right="199" w:rightChars="95" w:firstLine="300" w:firstLineChars="100"/>
        <w:rPr>
          <w:rFonts w:ascii="微软雅黑" w:hAnsi="微软雅黑" w:eastAsia="微软雅黑"/>
          <w:b/>
          <w:sz w:val="30"/>
        </w:rPr>
      </w:pPr>
    </w:p>
    <w:p>
      <w:pPr>
        <w:ind w:right="199" w:rightChars="95" w:firstLine="300" w:firstLineChars="100"/>
        <w:rPr>
          <w:rFonts w:ascii="微软雅黑" w:hAnsi="微软雅黑" w:eastAsia="微软雅黑"/>
          <w:b/>
          <w:sz w:val="30"/>
        </w:rPr>
      </w:pPr>
      <w:r>
        <w:rPr>
          <w:rFonts w:hint="eastAsia" w:ascii="微软雅黑" w:hAnsi="微软雅黑" w:eastAsia="微软雅黑" w:cs="Times New Roman"/>
          <w:b/>
          <w:kern w:val="2"/>
          <w:sz w:val="30"/>
          <w:szCs w:val="20"/>
          <w:lang w:val="en-US" w:eastAsia="zh-CN" w:bidi="ar-SA"/>
        </w:rPr>
        <w:pict>
          <v:shape id="图片 1" o:spid="_x0000_s1042" type="#_x0000_t75" style="position:absolute;left:0;margin-left:361.5pt;margin-top:189.35pt;height:93pt;width:93pt;mso-position-vertical-relative:margin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  <w:r>
        <w:rPr>
          <w:rFonts w:hint="eastAsia" w:ascii="微软雅黑" w:hAnsi="微软雅黑" w:eastAsia="微软雅黑"/>
          <w:b/>
          <w:sz w:val="30"/>
        </w:rPr>
        <w:t>十、联系方式</w:t>
      </w:r>
    </w:p>
    <w:p>
      <w:pPr>
        <w:ind w:right="199" w:rightChars="95" w:firstLine="358" w:firstLineChars="149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公司地址：深圳市南山区科技南十二路方大大厦20楼</w:t>
      </w:r>
    </w:p>
    <w:p>
      <w:pPr>
        <w:ind w:right="199" w:rightChars="95" w:firstLine="353" w:firstLineChars="147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联系电话</w:t>
      </w:r>
      <w:r>
        <w:rPr>
          <w:rFonts w:hint="eastAsia" w:ascii="微软雅黑" w:hAnsi="微软雅黑" w:eastAsia="微软雅黑"/>
          <w:sz w:val="24"/>
        </w:rPr>
        <w:t>：0755-26788571-5587</w:t>
      </w:r>
    </w:p>
    <w:p>
      <w:pPr>
        <w:ind w:right="199" w:rightChars="95" w:firstLine="240" w:firstLineChars="1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公司网址：</w:t>
      </w:r>
      <w:r>
        <w:fldChar w:fldCharType="begin"/>
      </w:r>
      <w:r>
        <w:instrText xml:space="preserve">HYPERLINK "http://www.fangda.com/"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b/>
          <w:color w:val="auto"/>
          <w:sz w:val="24"/>
          <w:szCs w:val="24"/>
        </w:rPr>
        <w:t>www.fangda.com</w:t>
      </w:r>
      <w:r>
        <w:fldChar w:fldCharType="end"/>
      </w:r>
    </w:p>
    <w:p>
      <w:pPr>
        <w:rPr>
          <w:rFonts w:ascii="微软雅黑" w:hAnsi="微软雅黑" w:eastAsia="微软雅黑"/>
        </w:rPr>
      </w:pPr>
    </w:p>
    <w:sectPr>
      <w:type w:val="continuous"/>
      <w:pgSz w:w="11906" w:h="16838"/>
      <w:pgMar w:top="623" w:right="926" w:bottom="779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81" w:hanging="420"/>
      </w:pPr>
    </w:lvl>
    <w:lvl w:ilvl="2" w:tentative="1">
      <w:start w:val="1"/>
      <w:numFmt w:val="lowerRoman"/>
      <w:lvlText w:val="%3."/>
      <w:lvlJc w:val="right"/>
      <w:pPr>
        <w:ind w:left="1401" w:hanging="420"/>
      </w:pPr>
    </w:lvl>
    <w:lvl w:ilvl="3" w:tentative="1">
      <w:start w:val="1"/>
      <w:numFmt w:val="decimal"/>
      <w:lvlText w:val="%4."/>
      <w:lvlJc w:val="left"/>
      <w:pPr>
        <w:ind w:left="1821" w:hanging="420"/>
      </w:pPr>
    </w:lvl>
    <w:lvl w:ilvl="4" w:tentative="1">
      <w:start w:val="1"/>
      <w:numFmt w:val="lowerLetter"/>
      <w:lvlText w:val="%5)"/>
      <w:lvlJc w:val="left"/>
      <w:pPr>
        <w:ind w:left="2241" w:hanging="420"/>
      </w:pPr>
    </w:lvl>
    <w:lvl w:ilvl="5" w:tentative="1">
      <w:start w:val="1"/>
      <w:numFmt w:val="lowerRoman"/>
      <w:lvlText w:val="%6."/>
      <w:lvlJc w:val="right"/>
      <w:pPr>
        <w:ind w:left="2661" w:hanging="420"/>
      </w:pPr>
    </w:lvl>
    <w:lvl w:ilvl="6" w:tentative="1">
      <w:start w:val="1"/>
      <w:numFmt w:val="decimal"/>
      <w:lvlText w:val="%7."/>
      <w:lvlJc w:val="left"/>
      <w:pPr>
        <w:ind w:left="3081" w:hanging="420"/>
      </w:pPr>
    </w:lvl>
    <w:lvl w:ilvl="7" w:tentative="1">
      <w:start w:val="1"/>
      <w:numFmt w:val="lowerLetter"/>
      <w:lvlText w:val="%8)"/>
      <w:lvlJc w:val="left"/>
      <w:pPr>
        <w:ind w:left="3501" w:hanging="420"/>
      </w:pPr>
    </w:lvl>
    <w:lvl w:ilvl="8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3">
    <w:nsid w:val="00000003"/>
    <w:multiLevelType w:val="singleLevel"/>
    <w:tmpl w:val="00000003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4D78"/>
    <w:rsid w:val="00064DEC"/>
    <w:rsid w:val="00091DB0"/>
    <w:rsid w:val="000B4DE3"/>
    <w:rsid w:val="000B62DB"/>
    <w:rsid w:val="000C343F"/>
    <w:rsid w:val="000D3117"/>
    <w:rsid w:val="000D7978"/>
    <w:rsid w:val="000E28AD"/>
    <w:rsid w:val="00132841"/>
    <w:rsid w:val="001509F7"/>
    <w:rsid w:val="00185782"/>
    <w:rsid w:val="001C6E05"/>
    <w:rsid w:val="0020361C"/>
    <w:rsid w:val="00221AF3"/>
    <w:rsid w:val="00222D60"/>
    <w:rsid w:val="00225206"/>
    <w:rsid w:val="0023077A"/>
    <w:rsid w:val="002646EF"/>
    <w:rsid w:val="002D7BC8"/>
    <w:rsid w:val="002E661D"/>
    <w:rsid w:val="002F72D5"/>
    <w:rsid w:val="00362EAF"/>
    <w:rsid w:val="00364068"/>
    <w:rsid w:val="0038307E"/>
    <w:rsid w:val="00397B5F"/>
    <w:rsid w:val="003B320A"/>
    <w:rsid w:val="003B5B52"/>
    <w:rsid w:val="003D35F7"/>
    <w:rsid w:val="004144AB"/>
    <w:rsid w:val="00431FDF"/>
    <w:rsid w:val="00445673"/>
    <w:rsid w:val="00456FBC"/>
    <w:rsid w:val="00484D78"/>
    <w:rsid w:val="00490161"/>
    <w:rsid w:val="004A7F4B"/>
    <w:rsid w:val="004B20E1"/>
    <w:rsid w:val="004B690C"/>
    <w:rsid w:val="004C3D95"/>
    <w:rsid w:val="004D11CB"/>
    <w:rsid w:val="004D482A"/>
    <w:rsid w:val="004F39E8"/>
    <w:rsid w:val="0051606D"/>
    <w:rsid w:val="005239E1"/>
    <w:rsid w:val="00531925"/>
    <w:rsid w:val="0055046A"/>
    <w:rsid w:val="005D5954"/>
    <w:rsid w:val="005D6AF3"/>
    <w:rsid w:val="005E483B"/>
    <w:rsid w:val="00600B47"/>
    <w:rsid w:val="0060657C"/>
    <w:rsid w:val="006354BA"/>
    <w:rsid w:val="0063619E"/>
    <w:rsid w:val="006519AC"/>
    <w:rsid w:val="006534A1"/>
    <w:rsid w:val="00656168"/>
    <w:rsid w:val="00671847"/>
    <w:rsid w:val="00673353"/>
    <w:rsid w:val="0067754E"/>
    <w:rsid w:val="00697008"/>
    <w:rsid w:val="006C47E3"/>
    <w:rsid w:val="00712185"/>
    <w:rsid w:val="007129C7"/>
    <w:rsid w:val="00722151"/>
    <w:rsid w:val="007259E8"/>
    <w:rsid w:val="00743A39"/>
    <w:rsid w:val="00744CA8"/>
    <w:rsid w:val="00761BE5"/>
    <w:rsid w:val="0076329A"/>
    <w:rsid w:val="007A2081"/>
    <w:rsid w:val="007C0A00"/>
    <w:rsid w:val="007E7220"/>
    <w:rsid w:val="007F3930"/>
    <w:rsid w:val="0080278D"/>
    <w:rsid w:val="008334B1"/>
    <w:rsid w:val="008344C4"/>
    <w:rsid w:val="00851CE4"/>
    <w:rsid w:val="00851DAE"/>
    <w:rsid w:val="0087263D"/>
    <w:rsid w:val="008851F2"/>
    <w:rsid w:val="008879A8"/>
    <w:rsid w:val="008B2FA8"/>
    <w:rsid w:val="008D01AF"/>
    <w:rsid w:val="00975393"/>
    <w:rsid w:val="00982CDE"/>
    <w:rsid w:val="00997027"/>
    <w:rsid w:val="009B284B"/>
    <w:rsid w:val="009B707A"/>
    <w:rsid w:val="009E41FF"/>
    <w:rsid w:val="00A20D16"/>
    <w:rsid w:val="00A32CD0"/>
    <w:rsid w:val="00A530AF"/>
    <w:rsid w:val="00A64B4E"/>
    <w:rsid w:val="00A817F5"/>
    <w:rsid w:val="00A9597C"/>
    <w:rsid w:val="00AC094A"/>
    <w:rsid w:val="00AC41DD"/>
    <w:rsid w:val="00AD42B2"/>
    <w:rsid w:val="00B504EC"/>
    <w:rsid w:val="00B615DF"/>
    <w:rsid w:val="00B75457"/>
    <w:rsid w:val="00BA6718"/>
    <w:rsid w:val="00BC3B6F"/>
    <w:rsid w:val="00BC491C"/>
    <w:rsid w:val="00BD6ECD"/>
    <w:rsid w:val="00BE7FC5"/>
    <w:rsid w:val="00C11D32"/>
    <w:rsid w:val="00C155E0"/>
    <w:rsid w:val="00C16322"/>
    <w:rsid w:val="00C4060F"/>
    <w:rsid w:val="00C571D0"/>
    <w:rsid w:val="00C7758B"/>
    <w:rsid w:val="00CB3DC9"/>
    <w:rsid w:val="00CD4327"/>
    <w:rsid w:val="00CE3112"/>
    <w:rsid w:val="00D017E7"/>
    <w:rsid w:val="00D03194"/>
    <w:rsid w:val="00D15286"/>
    <w:rsid w:val="00D926EC"/>
    <w:rsid w:val="00DB41FC"/>
    <w:rsid w:val="00DC412B"/>
    <w:rsid w:val="00DC5F87"/>
    <w:rsid w:val="00DD1DAA"/>
    <w:rsid w:val="00E0159B"/>
    <w:rsid w:val="00E14EBF"/>
    <w:rsid w:val="00E2516E"/>
    <w:rsid w:val="00E3197C"/>
    <w:rsid w:val="00E40984"/>
    <w:rsid w:val="00E67FA3"/>
    <w:rsid w:val="00E767BF"/>
    <w:rsid w:val="00E85FED"/>
    <w:rsid w:val="00EA45F3"/>
    <w:rsid w:val="00ED2DC4"/>
    <w:rsid w:val="00EE015B"/>
    <w:rsid w:val="00F53741"/>
    <w:rsid w:val="00F548A2"/>
    <w:rsid w:val="00FA5ACA"/>
    <w:rsid w:val="00FC4F68"/>
    <w:rsid w:val="00FD180F"/>
    <w:rsid w:val="2DEA4FA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iPriority w:val="0"/>
    <w:rPr>
      <w:color w:val="0000FF"/>
      <w:u w:val="single"/>
    </w:rPr>
  </w:style>
  <w:style w:type="table" w:styleId="9">
    <w:name w:val="Table Grid"/>
    <w:basedOn w:val="8"/>
    <w:uiPriority w:val="59"/>
    <w:pPr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列出段落1"/>
    <w:basedOn w:val="1"/>
    <w:uiPriority w:val="0"/>
    <w:pPr>
      <w:ind w:firstLine="420" w:firstLineChars="200"/>
    </w:p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380</Words>
  <Characters>2171</Characters>
  <Lines>18</Lines>
  <Paragraphs>5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2015-09-02T08:25:00Z</dcterms:created>
  <dc:creator>曾泽君</dc:creator>
  <cp:lastModifiedBy>yan</cp:lastModifiedBy>
  <dcterms:modified xsi:type="dcterms:W3CDTF">2015-09-30T03:23:11Z</dcterms:modified>
  <dc:title>宣讲时间：2015年10月14日  下午14:00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